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All human beings are born free and equal in dignity and rights. They are endowed with reason and conscience and should act towards one another in a spirit of brotherhood. "Todos los seres humanos nacen libres e iguales en dignidad y derechos y, dotados como están de razón y conciencia, deben comportarse fraternalmente los unos con los otros. Todos los seres humanos nacen libres e iguales en dignidad y derechos y, dotados como están de razón y conciencia, deben comportarse fraternalmente los unos con los otros."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 All human beings are born free and equal in dignity and rights. They are endowed with reason and conscience and should act towards one another in a spirit of brotherhood.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"Todos los seres humanos nacen libres e iguales en dignidad y derechos y, dotados como están de razón y conciencia, deben comportarse fraternalmente los unos con los otros. Todos los seres humanos nacen libres e iguales en dignidad y derechos y, dotados como están de razón y conciencia, deben comportarse fraternalmente los unos con los otros."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